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E81E3">
      <w:pPr>
        <w:pStyle w:val="4"/>
        <w:jc w:val="center"/>
      </w:pPr>
      <w:r>
        <w:rPr>
          <w:rFonts w:ascii="宋体" w:hAnsi="宋体" w:eastAsia="宋体" w:cs="Arial"/>
          <w:b/>
          <w:kern w:val="36"/>
          <w:sz w:val="32"/>
          <w:szCs w:val="32"/>
        </w:rPr>
        <w:t>202</w:t>
      </w:r>
      <w:r>
        <w:rPr>
          <w:rFonts w:hint="eastAsia" w:ascii="宋体" w:hAnsi="宋体" w:eastAsia="宋体" w:cs="Arial"/>
          <w:b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Arial"/>
          <w:b/>
          <w:kern w:val="36"/>
          <w:sz w:val="32"/>
          <w:szCs w:val="32"/>
        </w:rPr>
        <w:t>年第</w:t>
      </w:r>
      <w:r>
        <w:rPr>
          <w:rFonts w:hint="eastAsia" w:ascii="宋体" w:hAnsi="宋体" w:eastAsia="宋体" w:cs="Arial"/>
          <w:b/>
          <w:kern w:val="36"/>
          <w:sz w:val="32"/>
          <w:szCs w:val="32"/>
          <w:lang w:val="en-US" w:eastAsia="zh-CN"/>
        </w:rPr>
        <w:t>十一</w:t>
      </w:r>
      <w:r>
        <w:rPr>
          <w:rFonts w:hint="eastAsia" w:ascii="宋体" w:hAnsi="宋体" w:eastAsia="宋体" w:cs="Arial"/>
          <w:b/>
          <w:kern w:val="36"/>
          <w:sz w:val="32"/>
          <w:szCs w:val="32"/>
        </w:rPr>
        <w:t>届</w:t>
      </w:r>
      <w:r>
        <w:rPr>
          <w:rFonts w:hint="eastAsia" w:ascii="宋体" w:hAnsi="宋体" w:eastAsia="宋体"/>
          <w:b/>
          <w:sz w:val="32"/>
          <w:szCs w:val="32"/>
        </w:rPr>
        <w:t>全国大学生模拟法庭竞赛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队员</w:t>
      </w:r>
      <w:r>
        <w:rPr>
          <w:rFonts w:hint="eastAsia" w:ascii="宋体" w:hAnsi="宋体" w:eastAsia="宋体" w:cs="Arial"/>
          <w:b/>
          <w:kern w:val="36"/>
          <w:sz w:val="32"/>
          <w:szCs w:val="32"/>
        </w:rPr>
        <w:t>选</w:t>
      </w:r>
      <w:bookmarkStart w:id="0" w:name="_GoBack"/>
      <w:bookmarkEnd w:id="0"/>
      <w:r>
        <w:rPr>
          <w:rFonts w:hint="eastAsia" w:ascii="宋体" w:hAnsi="宋体" w:eastAsia="宋体" w:cs="Arial"/>
          <w:b/>
          <w:kern w:val="36"/>
          <w:sz w:val="32"/>
          <w:szCs w:val="32"/>
        </w:rPr>
        <w:t>拔报名表</w:t>
      </w:r>
    </w:p>
    <w:p w14:paraId="4E09A2B7"/>
    <w:tbl>
      <w:tblPr>
        <w:tblStyle w:val="5"/>
        <w:tblpPr w:leftFromText="181" w:rightFromText="181" w:vertAnchor="text" w:tblpXSpec="left" w:tblpY="1"/>
        <w:tblOverlap w:val="never"/>
        <w:tblW w:w="8267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2605"/>
        <w:gridCol w:w="1372"/>
        <w:gridCol w:w="2647"/>
      </w:tblGrid>
      <w:tr w14:paraId="5339B8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0D72F6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5F3DC39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CA614">
            <w:pPr>
              <w:pStyle w:val="4"/>
              <w:jc w:val="center"/>
              <w:rPr>
                <w:rFonts w:ascii="Times New Roman" w:hAnsi="Times New Roman" w:cs="宋体" w:eastAsiaTheme="minorEastAsia"/>
                <w:sz w:val="24"/>
                <w:szCs w:val="24"/>
                <w:lang w:val="zh-TW" w:eastAsia="zh-TW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2777">
            <w:pPr>
              <w:pStyle w:val="4"/>
              <w:jc w:val="center"/>
              <w:rPr>
                <w:rFonts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>
            <w:pPr>
              <w:pStyle w:val="4"/>
              <w:jc w:val="center"/>
              <w:rPr>
                <w:rFonts w:ascii="Times New Roman" w:hAnsi="Times New Roman" w:cs="宋体" w:eastAsiaTheme="minorEastAsia"/>
                <w:sz w:val="24"/>
                <w:szCs w:val="24"/>
                <w:lang w:val="zh-TW" w:eastAsia="zh-TW"/>
              </w:rPr>
            </w:pPr>
          </w:p>
        </w:tc>
      </w:tr>
      <w:tr w14:paraId="42C04A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>
            <w:pPr>
              <w:pStyle w:val="4"/>
              <w:jc w:val="center"/>
              <w:rPr>
                <w:rFonts w:hint="default" w:ascii="Times New Roman" w:hAnsi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刑法、刑事诉讼法以及相关课程的课程成绩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7C8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C8A017F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0A2D0C0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93BF14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DD796C8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382386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实践</w:t>
            </w:r>
            <w:r>
              <w:rPr>
                <w:rFonts w:hint="eastAsia" w:cs="宋体" w:eastAsiaTheme="minorEastAsia"/>
                <w:b/>
                <w:bCs/>
                <w:sz w:val="24"/>
                <w:szCs w:val="24"/>
                <w:lang w:val="en-US" w:eastAsia="zh-CN"/>
              </w:rPr>
              <w:t>和实习</w:t>
            </w: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经历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B9F18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3048FF4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5FFEEFE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520F844A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60878E95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0286B4C4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5617DC9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6A4BC4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1047D">
            <w:pPr>
              <w:pStyle w:val="4"/>
              <w:jc w:val="center"/>
              <w:rPr>
                <w:rFonts w:hint="default" w:ascii="Times New Roman" w:hAnsi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获奖经历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2372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572F32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>
            <w:pPr>
              <w:pStyle w:val="4"/>
              <w:jc w:val="center"/>
              <w:rPr>
                <w:rFonts w:hint="default" w:ascii="Times New Roman" w:hAnsi="Times New Roman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val="zh-CN"/>
              </w:rPr>
              <w:t>是否参加过</w:t>
            </w: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模拟法庭比赛/对模拟法庭比赛的认识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47E7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FFB4053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3948F5A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00BB38E4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0042645B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D646E4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65F758D0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3E30478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588765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>
            <w:pPr>
              <w:pStyle w:val="4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是否有过辩论队经历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4866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3773979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5D9B7CDE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5169F7E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6D7910D3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04BFAC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20F2D">
            <w:pPr>
              <w:pStyle w:val="4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cs="宋体" w:eastAsiaTheme="minorEastAsia"/>
                <w:b/>
                <w:bCs/>
                <w:sz w:val="24"/>
                <w:szCs w:val="24"/>
                <w:lang w:val="en-US" w:eastAsia="zh-CN"/>
              </w:rPr>
              <w:t>备赛期间</w:t>
            </w: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/>
              </w:rPr>
              <w:t>时间</w:t>
            </w:r>
            <w:r>
              <w:rPr>
                <w:rFonts w:hint="eastAsia" w:cs="宋体" w:eastAsiaTheme="minorEastAsia"/>
                <w:b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/>
              </w:rPr>
              <w:t>充裕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2354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</w:tbl>
    <w:p w14:paraId="2343D0F0"/>
    <w:p w14:paraId="2EED31F0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E756BD7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5F8A8B8E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11E4E1A3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5B46C50C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505ACBAB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401D518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27F35C15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191215D8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49AC3C73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9D9AE30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77A9640C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0900BCF9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A4DFCCD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BA587B8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EBAFFF7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0B62996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428FC57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74213F2E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02D50B81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191CA5E3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F50E44D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5F87A6C1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79ACFAF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29C98E80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7C0658A3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7DD7F05B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EE957D8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0346E8B6">
      <w:r>
        <w:rPr>
          <w:rFonts w:hint="eastAsia" w:eastAsia="宋体" w:cstheme="minorEastAsia"/>
          <w:b/>
          <w:bCs/>
          <w:sz w:val="24"/>
          <w:szCs w:val="24"/>
          <w:lang w:val="en-US" w:eastAsia="zh-CN"/>
        </w:rPr>
        <w:t>附：</w:t>
      </w:r>
      <w: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  <w:t>民商法相关的课程结课论文</w:t>
      </w: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MDZiMjg5NzUzN2ZmZmVmMzcwZTc5NDMzYjE4YWYifQ=="/>
  </w:docVars>
  <w:rsids>
    <w:rsidRoot w:val="77A74775"/>
    <w:rsid w:val="0BD20249"/>
    <w:rsid w:val="22592A24"/>
    <w:rsid w:val="4D4C2F06"/>
    <w:rsid w:val="4EDE24D4"/>
    <w:rsid w:val="77A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155</Characters>
  <Lines>0</Lines>
  <Paragraphs>0</Paragraphs>
  <TotalTime>0</TotalTime>
  <ScaleCrop>false</ScaleCrop>
  <LinksUpToDate>false</LinksUpToDate>
  <CharactersWithSpaces>155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2024-09-05T06:46:00Z</dcterms:created>
  <dc:creator>高等游民</dc:creator>
  <cp:lastModifiedBy>高等游民</cp:lastModifiedBy>
  <dcterms:modified xsi:type="dcterms:W3CDTF">2024-09-11T06:30:29Z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BC49FCD6121A49AD836D23C9E48BE799_13</vt:lpwstr>
  </property>
</Properties>
</file>